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528" w:rsidRPr="00A502E1" w:rsidRDefault="00AC7528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A502E1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BB7A81" w:rsidRPr="00A502E1" w:rsidRDefault="00BB7A8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502E1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BB7A81" w:rsidRDefault="00101C2D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D71524" w:rsidRPr="00A502E1" w:rsidRDefault="00D71524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1524" w:rsidRPr="00A502E1" w:rsidRDefault="00D71524" w:rsidP="00D71524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502E1">
        <w:rPr>
          <w:rFonts w:ascii="Times New Roman" w:eastAsia="Calibri" w:hAnsi="Times New Roman" w:cs="Times New Roman"/>
          <w:b/>
          <w:sz w:val="20"/>
          <w:szCs w:val="20"/>
        </w:rPr>
        <w:t xml:space="preserve">ЛОТ №1: Поставка </w:t>
      </w:r>
      <w:r w:rsidR="0025744E" w:rsidRPr="0025744E">
        <w:rPr>
          <w:rFonts w:ascii="Times New Roman" w:eastAsia="Calibri" w:hAnsi="Times New Roman" w:cs="Times New Roman"/>
          <w:b/>
          <w:sz w:val="20"/>
          <w:szCs w:val="20"/>
        </w:rPr>
        <w:t xml:space="preserve">белья операционного одноразового (для радиальной ангиографии) </w:t>
      </w:r>
      <w:r w:rsidRPr="00A502E1">
        <w:rPr>
          <w:rFonts w:ascii="Times New Roman" w:eastAsia="Calibri" w:hAnsi="Times New Roman" w:cs="Times New Roman"/>
          <w:b/>
          <w:sz w:val="20"/>
          <w:szCs w:val="20"/>
        </w:rPr>
        <w:t xml:space="preserve">для нужд ООО «Медсервис» </w:t>
      </w:r>
    </w:p>
    <w:p w:rsidR="00AC7528" w:rsidRPr="00A502E1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502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6018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2049"/>
        <w:gridCol w:w="1275"/>
      </w:tblGrid>
      <w:tr w:rsidR="002258C9" w:rsidRPr="002258C9" w:rsidTr="002258C9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2258C9" w:rsidRDefault="002258C9" w:rsidP="002258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2258C9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2258C9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2258C9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Требуемое количество, </w:t>
            </w:r>
            <w:proofErr w:type="spellStart"/>
            <w:proofErr w:type="gramStart"/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EC0A52" w:rsidRPr="003A220F" w:rsidTr="00AD201A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A52" w:rsidRPr="00FA1649" w:rsidRDefault="0025744E" w:rsidP="002258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A52" w:rsidRPr="00EC0A52" w:rsidRDefault="00EC0A52" w:rsidP="006172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0A52">
              <w:rPr>
                <w:rFonts w:ascii="Times New Roman" w:eastAsia="Calibri" w:hAnsi="Times New Roman" w:cs="Times New Roman"/>
              </w:rPr>
              <w:t>Белье для ангиографии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A52" w:rsidRPr="00EC0A52" w:rsidRDefault="00EC0A52" w:rsidP="0061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Состав: </w:t>
            </w:r>
            <w:r w:rsidRPr="001321AD">
              <w:rPr>
                <w:rFonts w:ascii="Times New Roman" w:eastAsia="Times New Roman" w:hAnsi="Times New Roman" w:cs="Times New Roman"/>
                <w:b/>
                <w:lang w:eastAsia="ru-RU"/>
              </w:rPr>
              <w:t>2 простыни</w:t>
            </w:r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 для инструментального  стола 150х150±1см.  Материал - антистатическая полиэтиленовая пленка размером 150х150 и плотностью не менее 55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 Критическая (усиленная) зона размером 75х150±1см. Материал  зоны усиления - полипропилен плотностью  не менее 30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321AD">
              <w:rPr>
                <w:rFonts w:ascii="Times New Roman" w:eastAsia="Times New Roman" w:hAnsi="Times New Roman" w:cs="Times New Roman"/>
                <w:b/>
                <w:lang w:eastAsia="ru-RU"/>
              </w:rPr>
              <w:t>1 простыня</w:t>
            </w:r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 для радиальной ангиографии 240х370±1см.  Материал - двухслойный в центральной части простыни размером 100х225±1см и общей плотностью не менее 60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 (1 слой - антистатическая полиэтиленовая пленка плотностью не менее 27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.; 2 слой - гидрофильный полипропилен на внешней стороне простыни плотностью не менее 30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.; клей плавкий синтетический плотностью не менее 3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). Прозрачная полиэтиленовая пленка по бокам простыни для обзора панели управления  размером  75х150±1см и толщиной не менее 50 мкм. Простыня имеет 2 отверстия для бедренного доступа размером 7х9±1см и 2 отверстия для радиального доступа размером  5х7±1см.  По контуру отверстий клейкий край - тонко нанесенный непосредственно на материал адгезивный расплав без стыков и прямых углов (не двухсторонний скотч) шириной 5±0,2 см, покрытый защитной полоской из 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силиконизированной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 бумаги плотностью  не менее  93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 и размером 17,5х17,5±1см. Зона усиления вокруг отверстий в виде дополнительной накладки размером 110х240±1см. Плотность материала зоны усиления  не менее 87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 Материал зоны усиления - гидрофильный полипропилен плотностью не менее 60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 и  антистатическая полиэтиленовая пленка плотностью не менее 27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. Соответствие ГОСТ EN 13795-3-2011 (высококачественное исполнение в критической зоне изделия). </w:t>
            </w:r>
            <w:proofErr w:type="gram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Соответствие: прочность на разрыв в сухом состоянии не менее 40 кПа,  прочность на разрыв во влажном состоянии  не менее 40 кПа, прочность на растяжение в сухом состоянии  не менее 20 Н,  прочность на растяжение во влажном состоянии  не менее 20 Н, водоупорность  не менее 100 см Н20, микробная проницаемость в сухом состоянии, 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Lg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 (CFU) - не требуется, микробная проницаемость во влажном</w:t>
            </w:r>
            <w:proofErr w:type="gram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 состоянии  6,0 BI, микробная чистота  не более 2,0 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Lg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 (CFU/дм</w:t>
            </w:r>
            <w:proofErr w:type="gram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пылеворсоотделение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, не более 4,0, чистота в части инородных частиц не более 3,5 IPM, адгезия при фиксации с целью ограничения операционного поля в течение 6-8 часов. </w:t>
            </w:r>
            <w:r w:rsidRPr="001321AD">
              <w:rPr>
                <w:rFonts w:ascii="Times New Roman" w:eastAsia="Times New Roman" w:hAnsi="Times New Roman" w:cs="Times New Roman"/>
                <w:b/>
                <w:lang w:eastAsia="ru-RU"/>
              </w:rPr>
              <w:t>1 простыня</w:t>
            </w:r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 с адгезивным краем 50х50±1см. Материал - трехслойный ламинированный плотностью не менее 75г/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 (1 слой - антистатическая полиэтиленовая пленка плотностью не менее 27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.; 2 слой - гидрофильный </w:t>
            </w:r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полипропилен на внешней стороне простыни плотностью не менее 30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.; клей плавкий синтетический плотностью не менее 3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.; 3 слой - полипропилен на внутренней стороне простыни плотностью не менее 15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). Адгезивная полоса размером 50х5±1см.. </w:t>
            </w:r>
            <w:r w:rsidRPr="001321AD">
              <w:rPr>
                <w:rFonts w:ascii="Times New Roman" w:eastAsia="Times New Roman" w:hAnsi="Times New Roman" w:cs="Times New Roman"/>
                <w:b/>
                <w:lang w:eastAsia="ru-RU"/>
              </w:rPr>
              <w:t>1 впитывающая пеленк</w:t>
            </w:r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а 43х68,5±1 см; Материал - 100%-хлопок нетканый плотностью не менее 65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C0A52" w:rsidRPr="00EC0A52" w:rsidRDefault="00EC0A52" w:rsidP="0061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1AD">
              <w:rPr>
                <w:rFonts w:ascii="Times New Roman" w:eastAsia="Times New Roman" w:hAnsi="Times New Roman" w:cs="Times New Roman"/>
                <w:b/>
                <w:lang w:eastAsia="ru-RU"/>
              </w:rPr>
              <w:t>2 полотенца</w:t>
            </w:r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 30х40±1см.  Материал – целлюлоза плотностью  не менее  60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 Впитывающая способность  не менее 400 г/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, впитывающая способность не менее 650%..   Первичная упаковка (товарная) - стерильный комбинированный пакет. Материал пакета (лицевая сторона) - полиэтиленовая пленка толщиной не менее 110 мкм.  Материал пакета (оборотная сторона) - полиэтиленовая пленка толщиной не менее 110 мкм и  медицинская бумага в 1/4 верхней части пакета с маркировкой направления вскрытия. Информационный лист: артикул, состав комплекта, номер 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ЛОТа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, срок годности. Легкое открывание без использования режущих инструментов, шов - </w:t>
            </w:r>
            <w:proofErr w:type="spell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термоспайка</w:t>
            </w:r>
            <w:proofErr w:type="spellEnd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 xml:space="preserve">. Вторичная упаковка (транспортная) - короб из 5-слойного гофрированного картона. Упаковано - 1 </w:t>
            </w:r>
            <w:proofErr w:type="spellStart"/>
            <w:proofErr w:type="gramStart"/>
            <w:r w:rsidRPr="00EC0A5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A52" w:rsidRPr="00EC0A52" w:rsidRDefault="008212F6" w:rsidP="006172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lastRenderedPageBreak/>
              <w:t>350</w:t>
            </w:r>
          </w:p>
        </w:tc>
      </w:tr>
    </w:tbl>
    <w:p w:rsidR="009153A9" w:rsidRPr="00A502E1" w:rsidRDefault="009153A9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9153A9" w:rsidRPr="00A502E1" w:rsidSect="00A502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1194B"/>
    <w:rsid w:val="00061B19"/>
    <w:rsid w:val="00081D33"/>
    <w:rsid w:val="00101C2D"/>
    <w:rsid w:val="00121F58"/>
    <w:rsid w:val="001321AD"/>
    <w:rsid w:val="002258C9"/>
    <w:rsid w:val="00232BCE"/>
    <w:rsid w:val="0025744E"/>
    <w:rsid w:val="00277528"/>
    <w:rsid w:val="00345A71"/>
    <w:rsid w:val="00373304"/>
    <w:rsid w:val="003A220F"/>
    <w:rsid w:val="00405084"/>
    <w:rsid w:val="004317DD"/>
    <w:rsid w:val="004F4F02"/>
    <w:rsid w:val="005400A5"/>
    <w:rsid w:val="0080796A"/>
    <w:rsid w:val="008212F6"/>
    <w:rsid w:val="008A23C9"/>
    <w:rsid w:val="009153A9"/>
    <w:rsid w:val="00916648"/>
    <w:rsid w:val="00927D99"/>
    <w:rsid w:val="00992758"/>
    <w:rsid w:val="00A502E1"/>
    <w:rsid w:val="00A94B79"/>
    <w:rsid w:val="00AC7528"/>
    <w:rsid w:val="00AD1DD0"/>
    <w:rsid w:val="00B52801"/>
    <w:rsid w:val="00BB1581"/>
    <w:rsid w:val="00BB7A81"/>
    <w:rsid w:val="00C12233"/>
    <w:rsid w:val="00C23ABD"/>
    <w:rsid w:val="00C87A04"/>
    <w:rsid w:val="00D54EAB"/>
    <w:rsid w:val="00D71524"/>
    <w:rsid w:val="00D72B02"/>
    <w:rsid w:val="00E04A65"/>
    <w:rsid w:val="00EB6500"/>
    <w:rsid w:val="00EC0A52"/>
    <w:rsid w:val="00ED0212"/>
    <w:rsid w:val="00EE4E35"/>
    <w:rsid w:val="00F338A7"/>
    <w:rsid w:val="00FA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4</cp:revision>
  <dcterms:created xsi:type="dcterms:W3CDTF">2020-07-06T04:38:00Z</dcterms:created>
  <dcterms:modified xsi:type="dcterms:W3CDTF">2020-07-06T06:05:00Z</dcterms:modified>
</cp:coreProperties>
</file>